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0F59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0F59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та детального розгляду на засіданні постійної комісії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профі</w:t>
      </w:r>
      <w:r w:rsidR="009D2975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912BE3" w:rsidRPr="00FC4A63">
        <w:rPr>
          <w:rFonts w:ascii="Times New Roman" w:hAnsi="Times New Roman" w:cs="Times New Roman"/>
          <w:sz w:val="28"/>
          <w:szCs w:val="28"/>
        </w:rPr>
        <w:t>І</w:t>
      </w:r>
      <w:r w:rsidR="000F59A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0F59A6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4C1712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та надано рекомендації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E87259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10"/>
          <w:szCs w:val="10"/>
          <w:lang w:val="uk-UA" w:eastAsia="ru-RU"/>
        </w:rPr>
      </w:pPr>
    </w:p>
    <w:p w:rsidR="00B31965" w:rsidRDefault="00BA5567" w:rsidP="00BA556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4C1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912BE3" w:rsidRPr="00FC4A63">
        <w:rPr>
          <w:rFonts w:ascii="Times New Roman" w:hAnsi="Times New Roman" w:cs="Times New Roman"/>
          <w:sz w:val="28"/>
          <w:szCs w:val="28"/>
        </w:rPr>
        <w:t>І</w:t>
      </w:r>
      <w:r w:rsidR="000F59A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BD3828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D3828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="00BD3828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  <w:r w:rsidR="00912B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B12ECE" w:rsidRDefault="004C1712" w:rsidP="00B12ECE">
      <w:pPr>
        <w:pStyle w:val="a9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777D1C" w:rsidRPr="00777D1C">
        <w:rPr>
          <w:rFonts w:ascii="Times New Roman" w:hAnsi="Times New Roman"/>
          <w:sz w:val="28"/>
          <w:szCs w:val="28"/>
          <w:lang w:val="uk-UA"/>
        </w:rPr>
        <w:t>.</w:t>
      </w:r>
      <w:r w:rsidR="00B12ECE" w:rsidRPr="00777D1C">
        <w:rPr>
          <w:rFonts w:ascii="Times New Roman" w:hAnsi="Times New Roman"/>
          <w:sz w:val="28"/>
          <w:szCs w:val="28"/>
          <w:lang w:val="uk-UA"/>
        </w:rPr>
        <w:t xml:space="preserve"> Погодитися </w:t>
      </w:r>
      <w:r w:rsidR="00B12ECE">
        <w:rPr>
          <w:rFonts w:ascii="Times New Roman" w:hAnsi="Times New Roman"/>
          <w:sz w:val="28"/>
          <w:szCs w:val="28"/>
          <w:lang w:val="uk-UA"/>
        </w:rPr>
        <w:t xml:space="preserve">з обґрунтуваннями розробників щодо відхилення пропозицій 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B12EC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</w:t>
      </w:r>
      <w:r w:rsidR="00B12EC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 служб</w:t>
      </w:r>
      <w:r w:rsidR="00B12EC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 України щодо удосконалення </w:t>
      </w:r>
      <w:proofErr w:type="spellStart"/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</w:t>
      </w:r>
      <w:proofErr w:type="spellStart"/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B1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ділянки, у м. Кривому Розі на 2021 рік»  та аналізу </w:t>
      </w:r>
      <w:r w:rsidR="00B12ECE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B12ECE" w:rsidRPr="002800A4">
        <w:rPr>
          <w:rFonts w:ascii="Times New Roman" w:hAnsi="Times New Roman" w:cs="Times New Roman"/>
          <w:sz w:val="28"/>
          <w:szCs w:val="28"/>
          <w:lang w:val="uk-UA"/>
        </w:rPr>
        <w:t>регуляторного впливу</w:t>
      </w:r>
      <w:r w:rsidR="00B12ECE">
        <w:rPr>
          <w:rFonts w:ascii="Times New Roman" w:hAnsi="Times New Roman" w:cs="Times New Roman"/>
          <w:sz w:val="28"/>
          <w:szCs w:val="28"/>
          <w:lang w:val="uk-UA"/>
        </w:rPr>
        <w:t xml:space="preserve">, наданих листом </w:t>
      </w:r>
      <w:r w:rsidR="00B12ECE" w:rsidRPr="00A80E84">
        <w:rPr>
          <w:rFonts w:ascii="Times New Roman" w:hAnsi="Times New Roman"/>
          <w:sz w:val="28"/>
          <w:szCs w:val="28"/>
          <w:lang w:val="uk-UA"/>
        </w:rPr>
        <w:t>від 26.03.2020 №1966/0/20-20</w:t>
      </w:r>
      <w:r w:rsidR="00B12ECE">
        <w:rPr>
          <w:rFonts w:ascii="Times New Roman" w:hAnsi="Times New Roman"/>
          <w:sz w:val="28"/>
          <w:szCs w:val="28"/>
          <w:lang w:val="uk-UA"/>
        </w:rPr>
        <w:t>.</w:t>
      </w:r>
      <w:r w:rsidR="00B12ECE" w:rsidRPr="00A80E8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12ECE" w:rsidRPr="00A80E84" w:rsidRDefault="00B12ECE" w:rsidP="00B12ECE">
      <w:pPr>
        <w:pStyle w:val="a9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800A4">
        <w:rPr>
          <w:rFonts w:ascii="Times New Roman" w:hAnsi="Times New Roman"/>
          <w:sz w:val="28"/>
          <w:szCs w:val="28"/>
          <w:lang w:val="uk-UA"/>
        </w:rPr>
        <w:t xml:space="preserve">Вважати, що </w:t>
      </w:r>
      <w:proofErr w:type="spellStart"/>
      <w:r w:rsidRPr="002800A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800A4">
        <w:rPr>
          <w:rFonts w:ascii="Times New Roman" w:hAnsi="Times New Roman"/>
          <w:sz w:val="28"/>
          <w:szCs w:val="28"/>
          <w:lang w:val="uk-UA"/>
        </w:rPr>
        <w:t xml:space="preserve"> регуляторного </w:t>
      </w:r>
      <w:proofErr w:type="spellStart"/>
      <w:r w:rsidRPr="002800A4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2800A4">
        <w:rPr>
          <w:rFonts w:ascii="Times New Roman" w:hAnsi="Times New Roman"/>
          <w:sz w:val="28"/>
          <w:szCs w:val="28"/>
          <w:lang w:val="uk-UA"/>
        </w:rPr>
        <w:t xml:space="preserve"> – рішення міської ради </w:t>
      </w:r>
      <w:r w:rsidRPr="002800A4"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ділянки, у м. Кривому Розі на 2021 рік» </w:t>
      </w:r>
      <w:r w:rsidRPr="002800A4">
        <w:rPr>
          <w:rFonts w:ascii="Times New Roman" w:hAnsi="Times New Roman"/>
          <w:sz w:val="28"/>
          <w:szCs w:val="28"/>
          <w:lang w:val="uk-UA"/>
        </w:rPr>
        <w:t>та аналіз його регуляторного впливу  відповідають вимогам чинного законодавства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57126" w:rsidRPr="00777D1C" w:rsidRDefault="00057126" w:rsidP="00BA5567">
      <w:pPr>
        <w:pStyle w:val="a9"/>
        <w:tabs>
          <w:tab w:val="left" w:pos="0"/>
          <w:tab w:val="left" w:pos="284"/>
          <w:tab w:val="left" w:pos="709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10"/>
          <w:szCs w:val="10"/>
          <w:lang w:val="uk-UA"/>
        </w:rPr>
      </w:pPr>
    </w:p>
    <w:p w:rsidR="00FC4A63" w:rsidRPr="00FC4A63" w:rsidRDefault="00FC4A63" w:rsidP="00FC4A63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C4A63" w:rsidRPr="00FC4A63" w:rsidRDefault="00FC4A63" w:rsidP="00FC4A63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РЕКОМЕНДАЦІЇ:</w:t>
      </w:r>
    </w:p>
    <w:p w:rsidR="00540784" w:rsidRPr="00FC4A63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057126" w:rsidRPr="00967886" w:rsidRDefault="00057126" w:rsidP="00057126">
      <w:pPr>
        <w:pStyle w:val="aa"/>
        <w:numPr>
          <w:ilvl w:val="0"/>
          <w:numId w:val="50"/>
        </w:numPr>
        <w:tabs>
          <w:tab w:val="left" w:pos="1134"/>
        </w:tabs>
        <w:ind w:left="0" w:firstLine="851"/>
        <w:jc w:val="both"/>
        <w:rPr>
          <w:rStyle w:val="rvts9"/>
          <w:rFonts w:ascii="Times New Roman" w:hAnsi="Times New Roman"/>
          <w:sz w:val="28"/>
          <w:szCs w:val="28"/>
        </w:rPr>
      </w:pPr>
      <w:r w:rsidRPr="00C473A3">
        <w:rPr>
          <w:rFonts w:ascii="Times New Roman" w:hAnsi="Times New Roman"/>
          <w:sz w:val="28"/>
          <w:szCs w:val="28"/>
        </w:rPr>
        <w:t xml:space="preserve">Звіт про </w:t>
      </w:r>
      <w:r>
        <w:rPr>
          <w:rFonts w:ascii="Times New Roman" w:hAnsi="Times New Roman"/>
          <w:sz w:val="28"/>
          <w:szCs w:val="28"/>
        </w:rPr>
        <w:t xml:space="preserve">базове </w:t>
      </w:r>
      <w:r w:rsidRPr="00C473A3">
        <w:rPr>
          <w:rFonts w:ascii="Times New Roman" w:hAnsi="Times New Roman"/>
          <w:sz w:val="28"/>
          <w:szCs w:val="28"/>
        </w:rPr>
        <w:t xml:space="preserve">відстеження результативності </w:t>
      </w:r>
      <w:proofErr w:type="spellStart"/>
      <w:r w:rsidRPr="00C473A3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є</w:t>
      </w:r>
      <w:r w:rsidRPr="00C473A3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 w:rsidRPr="00C473A3">
        <w:rPr>
          <w:rFonts w:ascii="Times New Roman" w:hAnsi="Times New Roman"/>
          <w:sz w:val="28"/>
          <w:szCs w:val="28"/>
        </w:rPr>
        <w:t xml:space="preserve"> рішень міської ради </w:t>
      </w:r>
      <w:r w:rsidRPr="002800A4">
        <w:rPr>
          <w:rFonts w:ascii="Times New Roman" w:hAnsi="Times New Roman"/>
          <w:sz w:val="28"/>
          <w:szCs w:val="28"/>
        </w:rPr>
        <w:t>«Про встановлення ставок податку на нерухоме майно, відмінне від земельної ділянки, у м. Кривому Розі на 2021 рік»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73A3">
        <w:rPr>
          <w:rFonts w:ascii="Times New Roman" w:hAnsi="Times New Roman"/>
          <w:sz w:val="28"/>
          <w:szCs w:val="28"/>
        </w:rPr>
        <w:t>оприлюднити у встановлений чинним законодавством термін та спосіб.</w:t>
      </w:r>
    </w:p>
    <w:p w:rsidR="00AC51CF" w:rsidRDefault="00AC51CF" w:rsidP="00AC51CF">
      <w:pPr>
        <w:ind w:right="-82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B7AA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70D0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AC51C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2</w:t>
      </w:r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t>роєкт</w:t>
      </w:r>
      <w:proofErr w:type="spellEnd"/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міської ради «Про встановлення ставки збору за місця для паркування транспортних засобів у м. Кривому Розі на 2021 рік» та аналіз регуляторного передати на розгляд експертної комісії з питань підготовки </w:t>
      </w:r>
      <w:proofErr w:type="spellStart"/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t>проєктів</w:t>
      </w:r>
      <w:proofErr w:type="spellEnd"/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регуляторних актів. При отриманні позитивного висновку дозволити їх оприлюднення. Підготувати експертний висновок відповідальної </w:t>
      </w:r>
      <w:r w:rsidRPr="00AC51C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постійної комісії та направити пакет документів до Державної регуляторної служби України.</w:t>
      </w:r>
    </w:p>
    <w:p w:rsidR="00FC1B6D" w:rsidRPr="00FC1B6D" w:rsidRDefault="00FB7AAA" w:rsidP="00FC1B6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proofErr w:type="spellStart"/>
      <w:r w:rsidR="00FC1B6D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FC1B6D" w:rsidRPr="00FC1B6D">
        <w:rPr>
          <w:rFonts w:ascii="Times New Roman" w:eastAsia="Calibri" w:hAnsi="Times New Roman" w:cs="Times New Roman"/>
          <w:sz w:val="28"/>
          <w:szCs w:val="28"/>
          <w:lang w:val="uk-UA"/>
        </w:rPr>
        <w:t>роєкт</w:t>
      </w:r>
      <w:proofErr w:type="spellEnd"/>
      <w:r w:rsidR="00FC1B6D" w:rsidRPr="00FC1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міської ради «Про встановлення ставок плати за землю та пільг із земельного податку на території м. Кривого Рогу у 2021 році» та аналіз його регуляторного впливу </w:t>
      </w:r>
      <w:r w:rsidR="004C171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передати </w:t>
      </w:r>
      <w:r w:rsidR="00FC1B6D" w:rsidRPr="00FC1B6D">
        <w:rPr>
          <w:rFonts w:ascii="Times New Roman" w:eastAsia="Calibri" w:hAnsi="Times New Roman" w:cs="Times New Roman"/>
          <w:sz w:val="28"/>
          <w:szCs w:val="28"/>
          <w:lang w:val="uk-UA"/>
        </w:rPr>
        <w:t>на розгляд міської експертної комісії з питань підготовки регуляторних актів, в разі отримання позитивного висновку, дозволити оприлюднення.</w:t>
      </w:r>
    </w:p>
    <w:p w:rsidR="00FB7AAA" w:rsidRPr="00AC51CF" w:rsidRDefault="00FB7AAA" w:rsidP="00AC51CF">
      <w:pPr>
        <w:ind w:right="-82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87259" w:rsidRPr="00AC51CF" w:rsidRDefault="00E87259" w:rsidP="00AC51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777D1C" w:rsidRPr="00777D1C" w:rsidRDefault="00777D1C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  <w:lang w:val="uk-UA" w:eastAsia="ru-RU"/>
        </w:rPr>
      </w:pPr>
    </w:p>
    <w:p w:rsidR="00510178" w:rsidRPr="00FC4A63" w:rsidRDefault="000F59A6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е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г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Клімін</w:t>
      </w:r>
      <w:proofErr w:type="spellEnd"/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CA7" w:rsidRDefault="00FC5CA7" w:rsidP="001A43E3">
      <w:pPr>
        <w:spacing w:after="0" w:line="240" w:lineRule="auto"/>
      </w:pPr>
      <w:r>
        <w:separator/>
      </w:r>
    </w:p>
  </w:endnote>
  <w:endnote w:type="continuationSeparator" w:id="0">
    <w:p w:rsidR="00FC5CA7" w:rsidRDefault="00FC5CA7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CA7" w:rsidRDefault="00FC5CA7" w:rsidP="001A43E3">
      <w:pPr>
        <w:spacing w:after="0" w:line="240" w:lineRule="auto"/>
      </w:pPr>
      <w:r>
        <w:separator/>
      </w:r>
    </w:p>
  </w:footnote>
  <w:footnote w:type="continuationSeparator" w:id="0">
    <w:p w:rsidR="00FC5CA7" w:rsidRDefault="00FC5CA7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4C1712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C5D7F"/>
    <w:multiLevelType w:val="hybridMultilevel"/>
    <w:tmpl w:val="E59E6856"/>
    <w:lvl w:ilvl="0" w:tplc="2684EAD6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7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9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3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3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4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3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6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8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0"/>
  </w:num>
  <w:num w:numId="4">
    <w:abstractNumId w:val="1"/>
  </w:num>
  <w:num w:numId="5">
    <w:abstractNumId w:val="25"/>
  </w:num>
  <w:num w:numId="6">
    <w:abstractNumId w:val="17"/>
  </w:num>
  <w:num w:numId="7">
    <w:abstractNumId w:val="24"/>
  </w:num>
  <w:num w:numId="8">
    <w:abstractNumId w:val="48"/>
  </w:num>
  <w:num w:numId="9">
    <w:abstractNumId w:val="9"/>
  </w:num>
  <w:num w:numId="10">
    <w:abstractNumId w:val="10"/>
  </w:num>
  <w:num w:numId="11">
    <w:abstractNumId w:val="41"/>
  </w:num>
  <w:num w:numId="12">
    <w:abstractNumId w:val="34"/>
  </w:num>
  <w:num w:numId="13">
    <w:abstractNumId w:val="12"/>
  </w:num>
  <w:num w:numId="14">
    <w:abstractNumId w:val="0"/>
  </w:num>
  <w:num w:numId="15">
    <w:abstractNumId w:val="3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22"/>
  </w:num>
  <w:num w:numId="19">
    <w:abstractNumId w:val="35"/>
  </w:num>
  <w:num w:numId="20">
    <w:abstractNumId w:val="31"/>
  </w:num>
  <w:num w:numId="21">
    <w:abstractNumId w:val="19"/>
  </w:num>
  <w:num w:numId="22">
    <w:abstractNumId w:val="45"/>
  </w:num>
  <w:num w:numId="23">
    <w:abstractNumId w:val="13"/>
  </w:num>
  <w:num w:numId="24">
    <w:abstractNumId w:val="7"/>
  </w:num>
  <w:num w:numId="25">
    <w:abstractNumId w:val="26"/>
  </w:num>
  <w:num w:numId="26">
    <w:abstractNumId w:val="42"/>
  </w:num>
  <w:num w:numId="27">
    <w:abstractNumId w:val="4"/>
  </w:num>
  <w:num w:numId="28">
    <w:abstractNumId w:val="33"/>
  </w:num>
  <w:num w:numId="29">
    <w:abstractNumId w:val="3"/>
  </w:num>
  <w:num w:numId="30">
    <w:abstractNumId w:val="29"/>
  </w:num>
  <w:num w:numId="31">
    <w:abstractNumId w:val="47"/>
  </w:num>
  <w:num w:numId="32">
    <w:abstractNumId w:val="20"/>
  </w:num>
  <w:num w:numId="33">
    <w:abstractNumId w:val="5"/>
  </w:num>
  <w:num w:numId="34">
    <w:abstractNumId w:val="18"/>
  </w:num>
  <w:num w:numId="35">
    <w:abstractNumId w:val="43"/>
  </w:num>
  <w:num w:numId="36">
    <w:abstractNumId w:val="23"/>
  </w:num>
  <w:num w:numId="37">
    <w:abstractNumId w:val="46"/>
  </w:num>
  <w:num w:numId="38">
    <w:abstractNumId w:val="28"/>
  </w:num>
  <w:num w:numId="39">
    <w:abstractNumId w:val="16"/>
  </w:num>
  <w:num w:numId="40">
    <w:abstractNumId w:val="40"/>
  </w:num>
  <w:num w:numId="41">
    <w:abstractNumId w:val="27"/>
  </w:num>
  <w:num w:numId="42">
    <w:abstractNumId w:val="37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6"/>
  </w:num>
  <w:num w:numId="46">
    <w:abstractNumId w:val="44"/>
  </w:num>
  <w:num w:numId="47">
    <w:abstractNumId w:val="21"/>
  </w:num>
  <w:num w:numId="48">
    <w:abstractNumId w:val="15"/>
  </w:num>
  <w:num w:numId="49">
    <w:abstractNumId w:val="38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4AB"/>
    <w:rsid w:val="00012D1D"/>
    <w:rsid w:val="00034D65"/>
    <w:rsid w:val="00041769"/>
    <w:rsid w:val="00041DCC"/>
    <w:rsid w:val="00042F8D"/>
    <w:rsid w:val="00051C2E"/>
    <w:rsid w:val="00053433"/>
    <w:rsid w:val="00057126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9A6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D1A8E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B7704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610C2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1712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17DCE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E1B64"/>
    <w:rsid w:val="005F45AA"/>
    <w:rsid w:val="005F49FB"/>
    <w:rsid w:val="00605E7F"/>
    <w:rsid w:val="006136BD"/>
    <w:rsid w:val="00614A61"/>
    <w:rsid w:val="0062493A"/>
    <w:rsid w:val="00626F23"/>
    <w:rsid w:val="00632B86"/>
    <w:rsid w:val="00634B70"/>
    <w:rsid w:val="00642871"/>
    <w:rsid w:val="0064331E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77D1C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2705B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E3EA2"/>
    <w:rsid w:val="008F30E6"/>
    <w:rsid w:val="00901F63"/>
    <w:rsid w:val="00912BE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E46C5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6250E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C51CF"/>
    <w:rsid w:val="00AD527E"/>
    <w:rsid w:val="00AE4062"/>
    <w:rsid w:val="00AE489A"/>
    <w:rsid w:val="00AE6CF2"/>
    <w:rsid w:val="00B02724"/>
    <w:rsid w:val="00B03F33"/>
    <w:rsid w:val="00B05AF6"/>
    <w:rsid w:val="00B07B26"/>
    <w:rsid w:val="00B12ECE"/>
    <w:rsid w:val="00B17B49"/>
    <w:rsid w:val="00B17E8B"/>
    <w:rsid w:val="00B22861"/>
    <w:rsid w:val="00B27537"/>
    <w:rsid w:val="00B31965"/>
    <w:rsid w:val="00B32F96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A5567"/>
    <w:rsid w:val="00BB3000"/>
    <w:rsid w:val="00BC4186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0D02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87259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B2015"/>
    <w:rsid w:val="00FB7AAA"/>
    <w:rsid w:val="00FC1B6D"/>
    <w:rsid w:val="00FC3AA8"/>
    <w:rsid w:val="00FC3AD8"/>
    <w:rsid w:val="00FC4A63"/>
    <w:rsid w:val="00FC5AF6"/>
    <w:rsid w:val="00FC5CA7"/>
    <w:rsid w:val="00FD15B6"/>
    <w:rsid w:val="00FE03D8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4DA7-3FB7-4874-936C-5062AB3F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zagalny301_1</dc:creator>
  <cp:lastModifiedBy>Користувач Windows</cp:lastModifiedBy>
  <cp:revision>22</cp:revision>
  <cp:lastPrinted>2020-04-22T08:25:00Z</cp:lastPrinted>
  <dcterms:created xsi:type="dcterms:W3CDTF">2020-04-17T08:19:00Z</dcterms:created>
  <dcterms:modified xsi:type="dcterms:W3CDTF">2020-04-22T10:28:00Z</dcterms:modified>
</cp:coreProperties>
</file>